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A747" w14:textId="77777777" w:rsidR="00543CAE" w:rsidRDefault="00012AA4">
      <w:pPr>
        <w:jc w:val="center"/>
        <w:rPr>
          <w:rFonts w:eastAsia="Times New Roman"/>
          <w:lang w:val="es-ES"/>
        </w:rPr>
      </w:pPr>
      <w:r>
        <w:rPr>
          <w:rFonts w:eastAsia="Times New Roman"/>
          <w:b/>
          <w:bCs/>
          <w:lang w:val="es-ES"/>
        </w:rPr>
        <w:br/>
        <w:t>MODELO DE JUICIO EJECUTIVO (PAGARÉ)</w:t>
      </w:r>
    </w:p>
    <w:p w14:paraId="28E634B2" w14:textId="77777777" w:rsidR="00543CAE" w:rsidRDefault="00012AA4">
      <w:pPr>
        <w:spacing w:after="240"/>
        <w:rPr>
          <w:rFonts w:eastAsia="Times New Roman"/>
          <w:b/>
          <w:bCs/>
          <w:lang w:val="es-ES"/>
        </w:rPr>
      </w:pPr>
      <w:r>
        <w:rPr>
          <w:rFonts w:eastAsia="Times New Roman"/>
          <w:b/>
          <w:bCs/>
          <w:lang w:val="es-ES"/>
        </w:rPr>
        <w:br/>
      </w:r>
      <w:r>
        <w:rPr>
          <w:rFonts w:eastAsia="Times New Roman"/>
          <w:b/>
          <w:bCs/>
          <w:lang w:val="es-ES"/>
        </w:rPr>
        <w:br/>
      </w:r>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Yo</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xml:space="preserve">, portador de la cédula de ciudadanía No. …, de estado civil..., de ocupación…, domiciliado en esta ciudad de Quito, representante legal del Banco…, ante usted respetuosamente comparezco con la siguiente demanda </w:t>
      </w:r>
      <w:r>
        <w:rPr>
          <w:rFonts w:eastAsia="Times New Roman"/>
          <w:b/>
          <w:bCs/>
          <w:lang w:val="es-ES"/>
        </w:rPr>
        <w:t xml:space="preserve">EJECUTIVA, </w:t>
      </w:r>
      <w:r>
        <w:rPr>
          <w:rFonts w:eastAsia="Times New Roman"/>
          <w:lang w:val="es-ES"/>
        </w:rPr>
        <w:t>en contra del subscritor de un pagaré, señor…</w:t>
      </w:r>
    </w:p>
    <w:p w14:paraId="22806BB4" w14:textId="77777777" w:rsidR="00543CAE" w:rsidRDefault="00012AA4">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 Y DE DERECHO</w:t>
      </w:r>
    </w:p>
    <w:p w14:paraId="33B0A678" w14:textId="77777777" w:rsidR="00543CAE" w:rsidRDefault="00012AA4">
      <w:pPr>
        <w:spacing w:after="240"/>
        <w:rPr>
          <w:rFonts w:eastAsia="Times New Roman"/>
          <w:b/>
          <w:bCs/>
          <w:lang w:val="es-ES"/>
        </w:rPr>
      </w:pPr>
      <w:r>
        <w:rPr>
          <w:rFonts w:eastAsia="Times New Roman"/>
          <w:lang w:val="es-ES"/>
        </w:rPr>
        <w:t>1.- Es el caso Señor Juez, que del certificado de gravámenes que adjunto, justifico que el señor…, debe esta institución financiera la suma de USD $... Dólares de los Estados Unidos de América, documento pagaré, que firmó con su puño y letra.</w:t>
      </w:r>
      <w:r>
        <w:rPr>
          <w:rFonts w:eastAsia="Times New Roman"/>
          <w:b/>
          <w:bCs/>
          <w:lang w:val="es-ES"/>
        </w:rPr>
        <w:br/>
      </w:r>
      <w:r>
        <w:rPr>
          <w:rFonts w:eastAsia="Times New Roman"/>
          <w:b/>
          <w:bCs/>
          <w:lang w:val="es-ES"/>
        </w:rPr>
        <w:br/>
      </w:r>
      <w:r>
        <w:rPr>
          <w:rFonts w:eastAsia="Times New Roman"/>
          <w:lang w:val="es-ES"/>
        </w:rPr>
        <w:t>2.- El valor no ha sido cancelado a pesar de estar vencido el plazo y de haber agotado los pedidos de cobro de esta cartera crediticia del instrumento privado que también agrego, como requisito fundamental, en los intereses de esta institución bancaria la cual represento.</w:t>
      </w:r>
      <w:r>
        <w:rPr>
          <w:rFonts w:eastAsia="Times New Roman"/>
          <w:b/>
          <w:bCs/>
          <w:lang w:val="es-ES"/>
        </w:rPr>
        <w:br/>
      </w:r>
      <w:r>
        <w:rPr>
          <w:rFonts w:eastAsia="Times New Roman"/>
          <w:b/>
          <w:bCs/>
          <w:lang w:val="es-ES"/>
        </w:rPr>
        <w:br/>
      </w:r>
      <w:r>
        <w:rPr>
          <w:rFonts w:eastAsia="Times New Roman"/>
          <w:lang w:val="es-ES"/>
        </w:rPr>
        <w:t xml:space="preserve">3.- Por lo anteriormente expuesto y habiendo reunido los requisitos de los Artículos 347,348 y 349 del Código Orgánico General de Procesos, y el título en mención reúne los requisitos de los Artículos 410 y 411 del Código de Comercio; y por la exigencia del Art 489 de este mismo cuerpo de leyes; que textualmente dice así; </w:t>
      </w:r>
      <w:r>
        <w:rPr>
          <w:rFonts w:eastAsia="Times New Roman"/>
          <w:i/>
          <w:iCs/>
          <w:lang w:val="es-ES"/>
        </w:rPr>
        <w:t>El subscritor de un pagaré se obliga del mismo modo que el aceptante de una letra de cambio, en consecuencia lo que el subscritor firmo en el pagaré es su responsabilidad dentro de este cuerpo legal.</w:t>
      </w:r>
      <w:r>
        <w:rPr>
          <w:rFonts w:eastAsia="Times New Roman"/>
          <w:lang w:val="es-ES"/>
        </w:rPr>
        <w:t xml:space="preserve"> Demando al señor… y solicito el pago de la suma de USD $... Dólares de los Estados Unidos de América, valor constante en el documento privado legalmente reconocido, así como el pago de los intereses legales a partir del vencimiento de la obligación y el pago de las costas procesales y honorarios de mi abogado patrocinador.</w:t>
      </w:r>
    </w:p>
    <w:p w14:paraId="1AEF076A" w14:textId="77777777" w:rsidR="00543CAE" w:rsidRDefault="00012AA4">
      <w:pPr>
        <w:spacing w:after="240"/>
        <w:jc w:val="center"/>
        <w:rPr>
          <w:rFonts w:eastAsia="Times New Roman"/>
          <w:b/>
          <w:bCs/>
          <w:lang w:val="es-ES"/>
        </w:rPr>
      </w:pPr>
      <w:r>
        <w:rPr>
          <w:rFonts w:eastAsia="Times New Roman"/>
          <w:b/>
          <w:bCs/>
          <w:lang w:val="es-ES"/>
        </w:rPr>
        <w:t>II</w:t>
      </w:r>
      <w:r>
        <w:rPr>
          <w:rFonts w:eastAsia="Times New Roman"/>
          <w:b/>
          <w:bCs/>
          <w:lang w:val="es-ES"/>
        </w:rPr>
        <w:br/>
        <w:t>TRÁMITE</w:t>
      </w:r>
    </w:p>
    <w:p w14:paraId="5EFC1B5D" w14:textId="77777777" w:rsidR="00543CAE" w:rsidRDefault="00012AA4">
      <w:pPr>
        <w:spacing w:after="240"/>
        <w:rPr>
          <w:rFonts w:eastAsia="Times New Roman"/>
          <w:b/>
          <w:bCs/>
          <w:lang w:val="es-ES"/>
        </w:rPr>
      </w:pPr>
      <w:r>
        <w:rPr>
          <w:rFonts w:eastAsia="Times New Roman"/>
          <w:lang w:val="es-ES"/>
        </w:rPr>
        <w:t>A la presente causa se le dará el trámite establecido en el Procedimiento Ejecutivo, establecido en el Código Orgánico General de Procesos</w:t>
      </w:r>
    </w:p>
    <w:p w14:paraId="08B29EEC" w14:textId="77777777" w:rsidR="00543CAE" w:rsidRDefault="00012AA4">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478778EF" w14:textId="77777777" w:rsidR="00543CAE" w:rsidRDefault="00012AA4">
      <w:pPr>
        <w:spacing w:after="240"/>
        <w:rPr>
          <w:rFonts w:eastAsia="Times New Roman"/>
          <w:b/>
          <w:bCs/>
          <w:lang w:val="es-ES"/>
        </w:rPr>
      </w:pPr>
      <w:r>
        <w:rPr>
          <w:rFonts w:eastAsia="Times New Roman"/>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El título ejecutivo (referencial)</w:t>
      </w:r>
      <w:r>
        <w:rPr>
          <w:rFonts w:eastAsia="Times New Roman"/>
          <w:b/>
          <w:bCs/>
          <w:lang w:val="es-ES"/>
        </w:rPr>
        <w:br/>
      </w:r>
      <w:r>
        <w:rPr>
          <w:rFonts w:eastAsia="Times New Roman"/>
          <w:b/>
          <w:bCs/>
          <w:lang w:val="es-ES"/>
        </w:rPr>
        <w:br/>
      </w:r>
      <w:r>
        <w:rPr>
          <w:rFonts w:eastAsia="Times New Roman"/>
          <w:lang w:val="es-ES"/>
        </w:rPr>
        <w:t>2.- (otras pruebas que demuestren los acontecimientos)</w:t>
      </w:r>
    </w:p>
    <w:p w14:paraId="33374151" w14:textId="77777777" w:rsidR="00543CAE" w:rsidRDefault="00012AA4">
      <w:pPr>
        <w:spacing w:after="240"/>
        <w:jc w:val="center"/>
        <w:rPr>
          <w:rFonts w:eastAsia="Times New Roman"/>
          <w:b/>
          <w:bCs/>
          <w:lang w:val="es-ES"/>
        </w:rPr>
      </w:pPr>
      <w:r>
        <w:rPr>
          <w:rFonts w:eastAsia="Times New Roman"/>
          <w:b/>
          <w:bCs/>
          <w:lang w:val="es-ES"/>
        </w:rPr>
        <w:lastRenderedPageBreak/>
        <w:t>IV</w:t>
      </w:r>
      <w:r>
        <w:rPr>
          <w:rFonts w:eastAsia="Times New Roman"/>
          <w:b/>
          <w:bCs/>
          <w:lang w:val="es-ES"/>
        </w:rPr>
        <w:br/>
        <w:t>CUANTÍA</w:t>
      </w:r>
    </w:p>
    <w:p w14:paraId="69D187C1" w14:textId="77777777" w:rsidR="00543CAE" w:rsidRDefault="00012AA4">
      <w:pPr>
        <w:spacing w:after="240"/>
        <w:rPr>
          <w:rFonts w:eastAsia="Times New Roman"/>
          <w:b/>
          <w:bCs/>
          <w:lang w:val="es-ES"/>
        </w:rPr>
      </w:pPr>
      <w:r>
        <w:rPr>
          <w:rFonts w:eastAsia="Times New Roman"/>
          <w:lang w:val="es-ES"/>
        </w:rPr>
        <w:t>La cuantía de la presente causa la fijo en...</w:t>
      </w:r>
    </w:p>
    <w:p w14:paraId="2651F452" w14:textId="77777777" w:rsidR="00543CAE" w:rsidRDefault="00012AA4">
      <w:pPr>
        <w:spacing w:after="240"/>
        <w:jc w:val="center"/>
        <w:rPr>
          <w:rFonts w:eastAsia="Times New Roman"/>
          <w:b/>
          <w:bCs/>
          <w:lang w:val="es-ES"/>
        </w:rPr>
      </w:pPr>
      <w:r>
        <w:rPr>
          <w:rFonts w:eastAsia="Times New Roman"/>
          <w:b/>
          <w:bCs/>
          <w:lang w:val="es-ES"/>
        </w:rPr>
        <w:t>V</w:t>
      </w:r>
      <w:r>
        <w:rPr>
          <w:rFonts w:eastAsia="Times New Roman"/>
          <w:b/>
          <w:bCs/>
          <w:lang w:val="es-ES"/>
        </w:rPr>
        <w:br/>
        <w:t>CITACIONES</w:t>
      </w:r>
    </w:p>
    <w:p w14:paraId="3116B546" w14:textId="77777777" w:rsidR="00543CAE" w:rsidRDefault="00012AA4">
      <w:pPr>
        <w:spacing w:after="240"/>
        <w:rPr>
          <w:rFonts w:eastAsia="Times New Roman"/>
          <w:b/>
          <w:bCs/>
          <w:lang w:val="es-ES"/>
        </w:rPr>
      </w:pPr>
      <w:r>
        <w:rPr>
          <w:rFonts w:eastAsia="Times New Roman"/>
          <w:lang w:val="es-ES"/>
        </w:rPr>
        <w:t>Previa citación con la demanda, con vastos fundamento de los títulos vencidos y porque así lo exige el Artículos 349 del Código Orgánico General de Procesos, solicito se digne disponer auto de pago y se proceda al embargo de un bien raíz, propiedad del demandado, para lo que acompaño con un certificado del Registro de la Propiedad de este Cantón.</w:t>
      </w:r>
      <w:r>
        <w:rPr>
          <w:rFonts w:eastAsia="Times New Roman"/>
          <w:b/>
          <w:bCs/>
          <w:lang w:val="es-ES"/>
        </w:rPr>
        <w:br/>
      </w:r>
      <w:r>
        <w:rPr>
          <w:rFonts w:eastAsia="Times New Roman"/>
          <w:b/>
          <w:bCs/>
          <w:lang w:val="es-ES"/>
        </w:rPr>
        <w:br/>
      </w:r>
      <w:r>
        <w:rPr>
          <w:rFonts w:eastAsia="Times New Roman"/>
          <w:lang w:val="es-ES"/>
        </w:rPr>
        <w:t>Inmueble que no está enajenado ni sufre gravamen de ninguna naturaleza según el certificado otorgado por el registrador de la propiedad, ni ha sufrido embargo. Inmueble descrito en los documentos adjuntos.</w:t>
      </w:r>
      <w:r>
        <w:rPr>
          <w:rFonts w:eastAsia="Times New Roman"/>
          <w:b/>
          <w:bCs/>
          <w:lang w:val="es-ES"/>
        </w:rPr>
        <w:br/>
      </w:r>
      <w:r>
        <w:rPr>
          <w:rFonts w:eastAsia="Times New Roman"/>
          <w:b/>
          <w:bCs/>
          <w:lang w:val="es-ES"/>
        </w:rPr>
        <w:br/>
      </w:r>
      <w:r>
        <w:rPr>
          <w:rFonts w:eastAsia="Times New Roman"/>
          <w:lang w:val="es-ES"/>
        </w:rPr>
        <w:t>Del embargo, ordene su inscripción en el Registro de la Propiedad de este Cantón.</w:t>
      </w:r>
      <w:r>
        <w:rPr>
          <w:rFonts w:eastAsia="Times New Roman"/>
          <w:b/>
          <w:bCs/>
          <w:lang w:val="es-ES"/>
        </w:rPr>
        <w:br/>
      </w:r>
      <w:r>
        <w:rPr>
          <w:rFonts w:eastAsia="Times New Roman"/>
          <w:b/>
          <w:bCs/>
          <w:lang w:val="es-ES"/>
        </w:rPr>
        <w:br/>
      </w:r>
      <w:r>
        <w:rPr>
          <w:rFonts w:eastAsia="Times New Roman"/>
          <w:lang w:val="es-ES"/>
        </w:rPr>
        <w:t>Una vez practicada la diligencia de embargo, cítese al demandado en…</w:t>
      </w:r>
    </w:p>
    <w:p w14:paraId="4F34FCD8" w14:textId="77777777" w:rsidR="00543CAE" w:rsidRDefault="00012AA4">
      <w:pPr>
        <w:spacing w:after="240"/>
        <w:jc w:val="center"/>
        <w:rPr>
          <w:rFonts w:eastAsia="Times New Roman"/>
          <w:b/>
          <w:bCs/>
          <w:lang w:val="es-ES"/>
        </w:rPr>
      </w:pPr>
      <w:r>
        <w:rPr>
          <w:rFonts w:eastAsia="Times New Roman"/>
          <w:b/>
          <w:bCs/>
          <w:lang w:val="es-ES"/>
        </w:rPr>
        <w:t>VI</w:t>
      </w:r>
      <w:r>
        <w:rPr>
          <w:rFonts w:eastAsia="Times New Roman"/>
          <w:b/>
          <w:bCs/>
          <w:lang w:val="es-ES"/>
        </w:rPr>
        <w:br/>
        <w:t>NOTIFICACIONES</w:t>
      </w:r>
    </w:p>
    <w:p w14:paraId="3ED4D012" w14:textId="3D843EB5" w:rsidR="00012AA4" w:rsidRDefault="00012AA4">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el mismo que es idóneo para recibir notificaciones; como lo establece el artículo 66, 67 y 68 del Código Orgánico General Penal…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proofErr w:type="gramStart"/>
      <w:r>
        <w:rPr>
          <w:rFonts w:eastAsia="Times New Roman"/>
          <w:b/>
          <w:bCs/>
          <w:lang w:val="es-ES"/>
        </w:rPr>
        <w:t>Ab….</w:t>
      </w:r>
      <w:proofErr w:type="gramEnd"/>
      <w:r>
        <w:rPr>
          <w:rFonts w:eastAsia="Times New Roman"/>
          <w:b/>
          <w:bCs/>
          <w:lang w:val="es-ES"/>
        </w:rPr>
        <w:br/>
        <w:t>Mat</w:t>
      </w:r>
      <w:bookmarkStart w:id="0" w:name="_GoBack"/>
      <w:bookmarkEnd w:id="0"/>
      <w:r>
        <w:rPr>
          <w:rFonts w:eastAsia="Times New Roman"/>
          <w:b/>
          <w:bCs/>
          <w:lang w:val="es-ES"/>
        </w:rPr>
        <w:t>…</w:t>
      </w:r>
    </w:p>
    <w:sectPr w:rsidR="00012A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5AF"/>
    <w:rsid w:val="00012AA4"/>
    <w:rsid w:val="00543CAE"/>
    <w:rsid w:val="006D4F41"/>
    <w:rsid w:val="009515A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0F2BC"/>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2999</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2019-06-28T18:05:00Z</dcterms:created>
  <dcterms:modified xsi:type="dcterms:W3CDTF">2019-07-01T18:12:00Z</dcterms:modified>
</cp:coreProperties>
</file>